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6" w:rsidRPr="00322621" w:rsidRDefault="001E25EE" w:rsidP="00A60461">
      <w:pPr>
        <w:jc w:val="center"/>
        <w:rPr>
          <w:b/>
          <w:color w:val="800080"/>
          <w:sz w:val="48"/>
          <w:szCs w:val="48"/>
        </w:rPr>
      </w:pPr>
      <w:r w:rsidRPr="00322621">
        <w:rPr>
          <w:b/>
          <w:color w:val="800080"/>
          <w:sz w:val="48"/>
          <w:szCs w:val="48"/>
        </w:rPr>
        <w:t>Composting Culture: Literature, Nature, Popular Culture, Science</w:t>
      </w:r>
    </w:p>
    <w:p w:rsidR="001E25EE" w:rsidRPr="00A60461" w:rsidRDefault="001E25EE" w:rsidP="00A60461">
      <w:pPr>
        <w:spacing w:after="60" w:line="240" w:lineRule="auto"/>
        <w:jc w:val="both"/>
        <w:rPr>
          <w:sz w:val="26"/>
          <w:szCs w:val="26"/>
        </w:rPr>
      </w:pPr>
      <w:r w:rsidRPr="00765119">
        <w:rPr>
          <w:sz w:val="26"/>
          <w:szCs w:val="26"/>
        </w:rPr>
        <w:t>A</w:t>
      </w:r>
      <w:r w:rsidRPr="00A60461">
        <w:rPr>
          <w:sz w:val="26"/>
          <w:szCs w:val="26"/>
        </w:rPr>
        <w:t>SLE-UKI – the UK-Ireland bra</w:t>
      </w:r>
      <w:r w:rsidR="008C0AA1">
        <w:rPr>
          <w:sz w:val="26"/>
          <w:szCs w:val="26"/>
        </w:rPr>
        <w:t>nch of the Association for the S</w:t>
      </w:r>
      <w:r w:rsidRPr="00A60461">
        <w:rPr>
          <w:sz w:val="26"/>
          <w:szCs w:val="26"/>
        </w:rPr>
        <w:t>tudy of Literature and the Environment – invites proposals for its 2012 biennial conference.</w:t>
      </w:r>
      <w:r w:rsidR="00041D48" w:rsidRPr="00A60461">
        <w:rPr>
          <w:sz w:val="26"/>
          <w:szCs w:val="26"/>
        </w:rPr>
        <w:t xml:space="preserve"> The conference will take place </w:t>
      </w:r>
      <w:r w:rsidR="00765119">
        <w:rPr>
          <w:sz w:val="26"/>
          <w:szCs w:val="26"/>
        </w:rPr>
        <w:t xml:space="preserve">between </w:t>
      </w:r>
      <w:r w:rsidR="00AB6ED8" w:rsidRPr="00945F84">
        <w:rPr>
          <w:sz w:val="26"/>
          <w:szCs w:val="26"/>
        </w:rPr>
        <w:t>Thursday 6 – Sunday 9 September, 2012</w:t>
      </w:r>
      <w:r w:rsidR="00AB6ED8" w:rsidRPr="00A60461">
        <w:rPr>
          <w:sz w:val="26"/>
          <w:szCs w:val="26"/>
        </w:rPr>
        <w:t xml:space="preserve"> at the University of Worcester</w:t>
      </w:r>
      <w:r w:rsidR="0098740E">
        <w:rPr>
          <w:sz w:val="26"/>
          <w:szCs w:val="26"/>
        </w:rPr>
        <w:t>,</w:t>
      </w:r>
      <w:r w:rsidR="008C0AA1">
        <w:rPr>
          <w:sz w:val="26"/>
          <w:szCs w:val="26"/>
        </w:rPr>
        <w:t xml:space="preserve"> </w:t>
      </w:r>
      <w:r w:rsidR="00AB6ED8" w:rsidRPr="00A60461">
        <w:rPr>
          <w:sz w:val="26"/>
          <w:szCs w:val="26"/>
        </w:rPr>
        <w:t xml:space="preserve">supported by the university’s Institute of Humanities and Creative Arts. </w:t>
      </w:r>
    </w:p>
    <w:p w:rsidR="00C20D76" w:rsidRDefault="00881526" w:rsidP="00C20D76">
      <w:pPr>
        <w:spacing w:after="60" w:line="240" w:lineRule="auto"/>
        <w:ind w:firstLine="720"/>
        <w:jc w:val="both"/>
        <w:rPr>
          <w:rFonts w:cs="Times New Roman"/>
          <w:sz w:val="26"/>
          <w:szCs w:val="26"/>
        </w:rPr>
      </w:pPr>
      <w:r w:rsidRPr="00A60461">
        <w:rPr>
          <w:sz w:val="26"/>
          <w:szCs w:val="26"/>
        </w:rPr>
        <w:t>Recent work in e</w:t>
      </w:r>
      <w:r w:rsidR="002B31FF" w:rsidRPr="00A60461">
        <w:rPr>
          <w:sz w:val="26"/>
          <w:szCs w:val="26"/>
        </w:rPr>
        <w:t xml:space="preserve">cocriticism </w:t>
      </w:r>
      <w:r w:rsidR="0098740E">
        <w:rPr>
          <w:sz w:val="26"/>
          <w:szCs w:val="26"/>
        </w:rPr>
        <w:t>largely recognises</w:t>
      </w:r>
      <w:r w:rsidR="002B31FF" w:rsidRPr="00A60461">
        <w:rPr>
          <w:sz w:val="26"/>
          <w:szCs w:val="26"/>
        </w:rPr>
        <w:t xml:space="preserve"> </w:t>
      </w:r>
      <w:r w:rsidRPr="00A60461">
        <w:rPr>
          <w:sz w:val="26"/>
          <w:szCs w:val="26"/>
        </w:rPr>
        <w:t xml:space="preserve">the </w:t>
      </w:r>
      <w:r w:rsidR="002B31FF" w:rsidRPr="00A60461">
        <w:rPr>
          <w:sz w:val="26"/>
          <w:szCs w:val="26"/>
        </w:rPr>
        <w:t xml:space="preserve">complexity </w:t>
      </w:r>
      <w:r w:rsidRPr="00A60461">
        <w:rPr>
          <w:sz w:val="26"/>
          <w:szCs w:val="26"/>
        </w:rPr>
        <w:t>of ecological science and philosophy and its social</w:t>
      </w:r>
      <w:r w:rsidR="008C0AA1">
        <w:rPr>
          <w:sz w:val="26"/>
          <w:szCs w:val="26"/>
        </w:rPr>
        <w:t xml:space="preserve"> and </w:t>
      </w:r>
      <w:r w:rsidRPr="00A60461">
        <w:rPr>
          <w:sz w:val="26"/>
          <w:szCs w:val="26"/>
        </w:rPr>
        <w:t>political</w:t>
      </w:r>
      <w:r w:rsidR="0098740E">
        <w:rPr>
          <w:sz w:val="26"/>
          <w:szCs w:val="26"/>
        </w:rPr>
        <w:t xml:space="preserve"> dimensions</w:t>
      </w:r>
      <w:r w:rsidR="008C0AA1">
        <w:rPr>
          <w:sz w:val="26"/>
          <w:szCs w:val="26"/>
        </w:rPr>
        <w:t>. This has</w:t>
      </w:r>
      <w:r w:rsidRPr="00A60461">
        <w:rPr>
          <w:sz w:val="26"/>
          <w:szCs w:val="26"/>
        </w:rPr>
        <w:t xml:space="preserve"> result</w:t>
      </w:r>
      <w:r w:rsidR="008C0AA1">
        <w:rPr>
          <w:sz w:val="26"/>
          <w:szCs w:val="26"/>
        </w:rPr>
        <w:t>ed</w:t>
      </w:r>
      <w:r w:rsidRPr="00A60461">
        <w:rPr>
          <w:sz w:val="26"/>
          <w:szCs w:val="26"/>
        </w:rPr>
        <w:t xml:space="preserve"> in an increas</w:t>
      </w:r>
      <w:r w:rsidR="008C0AA1">
        <w:rPr>
          <w:sz w:val="26"/>
          <w:szCs w:val="26"/>
        </w:rPr>
        <w:t>ed</w:t>
      </w:r>
      <w:r w:rsidRPr="00A60461">
        <w:rPr>
          <w:sz w:val="26"/>
          <w:szCs w:val="26"/>
        </w:rPr>
        <w:t xml:space="preserve"> </w:t>
      </w:r>
      <w:r w:rsidR="0098740E">
        <w:rPr>
          <w:sz w:val="26"/>
          <w:szCs w:val="26"/>
        </w:rPr>
        <w:t xml:space="preserve">emphasis </w:t>
      </w:r>
      <w:r w:rsidRPr="00A60461">
        <w:rPr>
          <w:sz w:val="26"/>
          <w:szCs w:val="26"/>
        </w:rPr>
        <w:t xml:space="preserve">on paradigms and perspectives </w:t>
      </w:r>
      <w:r w:rsidR="0098740E">
        <w:rPr>
          <w:sz w:val="26"/>
          <w:szCs w:val="26"/>
        </w:rPr>
        <w:t xml:space="preserve">that </w:t>
      </w:r>
      <w:r w:rsidR="008C0AA1">
        <w:rPr>
          <w:sz w:val="26"/>
          <w:szCs w:val="26"/>
        </w:rPr>
        <w:t>embrac</w:t>
      </w:r>
      <w:r w:rsidR="0098740E">
        <w:rPr>
          <w:sz w:val="26"/>
          <w:szCs w:val="26"/>
        </w:rPr>
        <w:t>e</w:t>
      </w:r>
      <w:r w:rsidRPr="00A60461">
        <w:rPr>
          <w:sz w:val="26"/>
          <w:szCs w:val="26"/>
        </w:rPr>
        <w:t xml:space="preserve"> that complexity: posthumanism; biosemiotics; discordance; </w:t>
      </w:r>
      <w:r w:rsidRPr="00B31A5C">
        <w:rPr>
          <w:sz w:val="26"/>
          <w:szCs w:val="26"/>
        </w:rPr>
        <w:t>consilience</w:t>
      </w:r>
      <w:r w:rsidRPr="00A60461">
        <w:rPr>
          <w:sz w:val="26"/>
          <w:szCs w:val="26"/>
        </w:rPr>
        <w:t xml:space="preserve"> etc. Co</w:t>
      </w:r>
      <w:r w:rsidR="008C0AA1">
        <w:rPr>
          <w:sz w:val="26"/>
          <w:szCs w:val="26"/>
        </w:rPr>
        <w:t>nsequently</w:t>
      </w:r>
      <w:r w:rsidRPr="00A60461">
        <w:rPr>
          <w:sz w:val="26"/>
          <w:szCs w:val="26"/>
        </w:rPr>
        <w:t xml:space="preserve">, </w:t>
      </w:r>
      <w:r w:rsidR="008C0AA1">
        <w:rPr>
          <w:sz w:val="26"/>
          <w:szCs w:val="26"/>
        </w:rPr>
        <w:t xml:space="preserve">with regard to </w:t>
      </w:r>
      <w:r w:rsidR="00A60461" w:rsidRPr="00A60461">
        <w:rPr>
          <w:rFonts w:cs="Times New Roman"/>
          <w:sz w:val="26"/>
          <w:szCs w:val="26"/>
        </w:rPr>
        <w:t xml:space="preserve">its objects of study, ecocriticism </w:t>
      </w:r>
      <w:r w:rsidR="00A60461">
        <w:rPr>
          <w:rFonts w:cs="Times New Roman"/>
          <w:sz w:val="26"/>
          <w:szCs w:val="26"/>
        </w:rPr>
        <w:t xml:space="preserve">might </w:t>
      </w:r>
      <w:r w:rsidR="00BB07E2">
        <w:rPr>
          <w:rFonts w:cs="Times New Roman"/>
          <w:sz w:val="26"/>
          <w:szCs w:val="26"/>
        </w:rPr>
        <w:t xml:space="preserve">increasingly </w:t>
      </w:r>
      <w:r w:rsidR="00A60461" w:rsidRPr="00A60461">
        <w:rPr>
          <w:rFonts w:cs="Times New Roman"/>
          <w:sz w:val="26"/>
          <w:szCs w:val="26"/>
        </w:rPr>
        <w:t xml:space="preserve">be characterised as a multidisciplinary act of ecological intervention </w:t>
      </w:r>
      <w:r w:rsidR="00AD421C">
        <w:rPr>
          <w:rFonts w:cs="Times New Roman"/>
          <w:sz w:val="26"/>
          <w:szCs w:val="26"/>
        </w:rPr>
        <w:t xml:space="preserve">that has </w:t>
      </w:r>
      <w:r w:rsidR="00A60461" w:rsidRPr="00A60461">
        <w:rPr>
          <w:rFonts w:cs="Times New Roman"/>
          <w:sz w:val="26"/>
          <w:szCs w:val="26"/>
        </w:rPr>
        <w:t>ferment</w:t>
      </w:r>
      <w:r w:rsidR="00AD421C">
        <w:rPr>
          <w:rFonts w:cs="Times New Roman"/>
          <w:sz w:val="26"/>
          <w:szCs w:val="26"/>
        </w:rPr>
        <w:t>ed</w:t>
      </w:r>
      <w:r w:rsidR="00A60461" w:rsidRPr="00A60461">
        <w:rPr>
          <w:rFonts w:cs="Times New Roman"/>
          <w:sz w:val="26"/>
          <w:szCs w:val="26"/>
        </w:rPr>
        <w:t xml:space="preserve"> an array of </w:t>
      </w:r>
      <w:r w:rsidR="00AD421C">
        <w:rPr>
          <w:rFonts w:cs="Times New Roman"/>
          <w:sz w:val="26"/>
          <w:szCs w:val="26"/>
        </w:rPr>
        <w:t xml:space="preserve">possible </w:t>
      </w:r>
      <w:r w:rsidR="00A60461" w:rsidRPr="00A60461">
        <w:rPr>
          <w:rFonts w:cs="Times New Roman"/>
          <w:sz w:val="26"/>
          <w:szCs w:val="26"/>
        </w:rPr>
        <w:t>reference points – globalisation, scien</w:t>
      </w:r>
      <w:r w:rsidR="008C0AA1">
        <w:rPr>
          <w:rFonts w:cs="Times New Roman"/>
          <w:sz w:val="26"/>
          <w:szCs w:val="26"/>
        </w:rPr>
        <w:t>ce</w:t>
      </w:r>
      <w:r w:rsidR="00A60461" w:rsidRPr="00A60461">
        <w:rPr>
          <w:rFonts w:cs="Times New Roman"/>
          <w:sz w:val="26"/>
          <w:szCs w:val="26"/>
        </w:rPr>
        <w:t>, neuroscience, spirituality</w:t>
      </w:r>
      <w:r w:rsidR="00105958">
        <w:rPr>
          <w:rFonts w:cs="Times New Roman"/>
          <w:sz w:val="26"/>
          <w:szCs w:val="26"/>
        </w:rPr>
        <w:t xml:space="preserve"> etc</w:t>
      </w:r>
      <w:r w:rsidR="00A60461" w:rsidRPr="00A60461">
        <w:rPr>
          <w:rFonts w:cs="Times New Roman"/>
          <w:sz w:val="26"/>
          <w:szCs w:val="26"/>
        </w:rPr>
        <w:t xml:space="preserve"> –</w:t>
      </w:r>
      <w:r w:rsidR="00105958">
        <w:rPr>
          <w:rFonts w:cs="Times New Roman"/>
          <w:sz w:val="26"/>
          <w:szCs w:val="26"/>
        </w:rPr>
        <w:t xml:space="preserve"> </w:t>
      </w:r>
      <w:r w:rsidR="00AD421C">
        <w:rPr>
          <w:rFonts w:cs="Times New Roman"/>
          <w:sz w:val="26"/>
          <w:szCs w:val="26"/>
        </w:rPr>
        <w:t xml:space="preserve">into </w:t>
      </w:r>
      <w:r w:rsidR="00A60461" w:rsidRPr="00A60461">
        <w:rPr>
          <w:rFonts w:cs="Times New Roman"/>
          <w:sz w:val="26"/>
          <w:szCs w:val="26"/>
        </w:rPr>
        <w:t>a</w:t>
      </w:r>
      <w:r w:rsidR="00A60461">
        <w:rPr>
          <w:rFonts w:cs="Times New Roman"/>
          <w:sz w:val="26"/>
          <w:szCs w:val="26"/>
        </w:rPr>
        <w:t>n</w:t>
      </w:r>
      <w:r w:rsidR="00A60461" w:rsidRPr="00A60461">
        <w:rPr>
          <w:rFonts w:cs="Times New Roman"/>
          <w:sz w:val="26"/>
          <w:szCs w:val="26"/>
        </w:rPr>
        <w:t xml:space="preserve"> </w:t>
      </w:r>
      <w:r w:rsidR="0098740E">
        <w:rPr>
          <w:rFonts w:cs="Times New Roman"/>
          <w:sz w:val="26"/>
          <w:szCs w:val="26"/>
        </w:rPr>
        <w:t xml:space="preserve">expanding </w:t>
      </w:r>
      <w:r w:rsidR="00A60461" w:rsidRPr="00A60461">
        <w:rPr>
          <w:rFonts w:cs="Times New Roman"/>
          <w:sz w:val="26"/>
          <w:szCs w:val="26"/>
        </w:rPr>
        <w:t>range of cultural texts</w:t>
      </w:r>
      <w:r w:rsidR="00105958">
        <w:rPr>
          <w:rFonts w:cs="Times New Roman"/>
          <w:sz w:val="26"/>
          <w:szCs w:val="26"/>
        </w:rPr>
        <w:t xml:space="preserve">, </w:t>
      </w:r>
      <w:r w:rsidR="00765119">
        <w:rPr>
          <w:rFonts w:cs="Times New Roman"/>
          <w:sz w:val="26"/>
          <w:szCs w:val="26"/>
        </w:rPr>
        <w:t>stretch</w:t>
      </w:r>
      <w:r w:rsidR="00BB07E2">
        <w:rPr>
          <w:rFonts w:cs="Times New Roman"/>
          <w:sz w:val="26"/>
          <w:szCs w:val="26"/>
        </w:rPr>
        <w:t>ing</w:t>
      </w:r>
      <w:r w:rsidR="00765119">
        <w:rPr>
          <w:rFonts w:cs="Times New Roman"/>
          <w:sz w:val="26"/>
          <w:szCs w:val="26"/>
        </w:rPr>
        <w:t xml:space="preserve"> </w:t>
      </w:r>
      <w:r w:rsidR="00AD421C">
        <w:rPr>
          <w:rFonts w:cs="Times New Roman"/>
          <w:sz w:val="26"/>
          <w:szCs w:val="26"/>
        </w:rPr>
        <w:t xml:space="preserve">far </w:t>
      </w:r>
      <w:r w:rsidR="00105958">
        <w:rPr>
          <w:rFonts w:cs="Times New Roman"/>
          <w:sz w:val="26"/>
          <w:szCs w:val="26"/>
        </w:rPr>
        <w:t xml:space="preserve">beyond </w:t>
      </w:r>
      <w:r w:rsidR="00A60461" w:rsidRPr="00A60461">
        <w:rPr>
          <w:rFonts w:cs="Times New Roman"/>
          <w:sz w:val="26"/>
          <w:szCs w:val="26"/>
        </w:rPr>
        <w:t xml:space="preserve">the </w:t>
      </w:r>
      <w:r w:rsidR="00105958">
        <w:rPr>
          <w:rFonts w:cs="Times New Roman"/>
          <w:sz w:val="26"/>
          <w:szCs w:val="26"/>
        </w:rPr>
        <w:t xml:space="preserve">literary </w:t>
      </w:r>
      <w:r w:rsidR="00A60461" w:rsidRPr="00A60461">
        <w:rPr>
          <w:rFonts w:cs="Times New Roman"/>
          <w:sz w:val="26"/>
          <w:szCs w:val="26"/>
        </w:rPr>
        <w:t xml:space="preserve">canon of romantic nature writing that shaped </w:t>
      </w:r>
      <w:r w:rsidR="00A60461">
        <w:rPr>
          <w:rFonts w:cs="Times New Roman"/>
          <w:sz w:val="26"/>
          <w:szCs w:val="26"/>
        </w:rPr>
        <w:t xml:space="preserve">ecocriticism in its early years.  </w:t>
      </w:r>
    </w:p>
    <w:p w:rsidR="00BD0FF4" w:rsidRDefault="00765119" w:rsidP="00C20D76">
      <w:pPr>
        <w:spacing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This </w:t>
      </w:r>
      <w:r w:rsidR="00C20D76">
        <w:rPr>
          <w:sz w:val="26"/>
          <w:szCs w:val="26"/>
        </w:rPr>
        <w:t xml:space="preserve">conference </w:t>
      </w:r>
      <w:r w:rsidR="00AD421C">
        <w:rPr>
          <w:sz w:val="26"/>
          <w:szCs w:val="26"/>
        </w:rPr>
        <w:t xml:space="preserve">will </w:t>
      </w:r>
      <w:r w:rsidR="00C20D76">
        <w:rPr>
          <w:sz w:val="26"/>
          <w:szCs w:val="26"/>
        </w:rPr>
        <w:t xml:space="preserve">explore </w:t>
      </w:r>
      <w:r w:rsidR="00AD421C">
        <w:rPr>
          <w:sz w:val="26"/>
          <w:szCs w:val="26"/>
        </w:rPr>
        <w:t xml:space="preserve">the extent to which </w:t>
      </w:r>
      <w:r w:rsidR="00C20D76">
        <w:rPr>
          <w:sz w:val="26"/>
          <w:szCs w:val="26"/>
        </w:rPr>
        <w:t>correspondence</w:t>
      </w:r>
      <w:r w:rsidR="00AD421C">
        <w:rPr>
          <w:sz w:val="26"/>
          <w:szCs w:val="26"/>
        </w:rPr>
        <w:t>s</w:t>
      </w:r>
      <w:r w:rsidR="00C20D76">
        <w:rPr>
          <w:sz w:val="26"/>
          <w:szCs w:val="26"/>
        </w:rPr>
        <w:t xml:space="preserve"> between </w:t>
      </w:r>
      <w:r w:rsidR="00105958">
        <w:rPr>
          <w:sz w:val="26"/>
          <w:szCs w:val="26"/>
        </w:rPr>
        <w:t xml:space="preserve">more </w:t>
      </w:r>
      <w:r w:rsidR="00C20D76">
        <w:rPr>
          <w:sz w:val="26"/>
          <w:szCs w:val="26"/>
        </w:rPr>
        <w:t xml:space="preserve">complex ecological </w:t>
      </w:r>
      <w:r w:rsidR="00C873C0">
        <w:rPr>
          <w:sz w:val="26"/>
          <w:szCs w:val="26"/>
        </w:rPr>
        <w:t xml:space="preserve">understanding </w:t>
      </w:r>
      <w:r w:rsidR="00C20D76">
        <w:rPr>
          <w:sz w:val="26"/>
          <w:szCs w:val="26"/>
        </w:rPr>
        <w:t xml:space="preserve">and cultural forms </w:t>
      </w:r>
      <w:r w:rsidR="00C873C0">
        <w:rPr>
          <w:sz w:val="26"/>
          <w:szCs w:val="26"/>
        </w:rPr>
        <w:t xml:space="preserve">might </w:t>
      </w:r>
      <w:r w:rsidR="00C20D76">
        <w:rPr>
          <w:sz w:val="26"/>
          <w:szCs w:val="26"/>
        </w:rPr>
        <w:t>be</w:t>
      </w:r>
      <w:r w:rsidR="00AD421C">
        <w:rPr>
          <w:sz w:val="26"/>
          <w:szCs w:val="26"/>
        </w:rPr>
        <w:t xml:space="preserve"> evident</w:t>
      </w:r>
      <w:r w:rsidR="00105958">
        <w:rPr>
          <w:sz w:val="26"/>
          <w:szCs w:val="26"/>
        </w:rPr>
        <w:t xml:space="preserve">, </w:t>
      </w:r>
      <w:r w:rsidR="00AD421C">
        <w:rPr>
          <w:sz w:val="26"/>
          <w:szCs w:val="26"/>
        </w:rPr>
        <w:t xml:space="preserve">most </w:t>
      </w:r>
      <w:r w:rsidR="00105958">
        <w:rPr>
          <w:sz w:val="26"/>
          <w:szCs w:val="26"/>
        </w:rPr>
        <w:t>particular</w:t>
      </w:r>
      <w:r w:rsidR="00AD421C">
        <w:rPr>
          <w:sz w:val="26"/>
          <w:szCs w:val="26"/>
        </w:rPr>
        <w:t>ly</w:t>
      </w:r>
      <w:r w:rsidR="00C20D76">
        <w:rPr>
          <w:sz w:val="26"/>
          <w:szCs w:val="26"/>
        </w:rPr>
        <w:t xml:space="preserve">, </w:t>
      </w:r>
      <w:r w:rsidR="00AD421C">
        <w:rPr>
          <w:sz w:val="26"/>
          <w:szCs w:val="26"/>
        </w:rPr>
        <w:t xml:space="preserve">in </w:t>
      </w:r>
      <w:r w:rsidR="00105958">
        <w:rPr>
          <w:sz w:val="26"/>
          <w:szCs w:val="26"/>
        </w:rPr>
        <w:t>non-canonical texts</w:t>
      </w:r>
      <w:r w:rsidR="00C873C0">
        <w:rPr>
          <w:sz w:val="26"/>
          <w:szCs w:val="26"/>
        </w:rPr>
        <w:t>,</w:t>
      </w:r>
      <w:r w:rsidR="00105958">
        <w:rPr>
          <w:sz w:val="26"/>
          <w:szCs w:val="26"/>
        </w:rPr>
        <w:t xml:space="preserve"> </w:t>
      </w:r>
      <w:r w:rsidR="00AD421C">
        <w:rPr>
          <w:sz w:val="26"/>
          <w:szCs w:val="26"/>
        </w:rPr>
        <w:t xml:space="preserve">or </w:t>
      </w:r>
      <w:r w:rsidR="00105958" w:rsidRPr="00CB5BD0">
        <w:rPr>
          <w:sz w:val="26"/>
          <w:szCs w:val="26"/>
        </w:rPr>
        <w:t xml:space="preserve">previously unexplored </w:t>
      </w:r>
      <w:r w:rsidR="00AD421C">
        <w:rPr>
          <w:sz w:val="26"/>
          <w:szCs w:val="26"/>
        </w:rPr>
        <w:t xml:space="preserve">linkages between </w:t>
      </w:r>
      <w:r w:rsidR="00105958">
        <w:rPr>
          <w:sz w:val="26"/>
          <w:szCs w:val="26"/>
        </w:rPr>
        <w:t>theor</w:t>
      </w:r>
      <w:r w:rsidR="00AD421C">
        <w:rPr>
          <w:sz w:val="26"/>
          <w:szCs w:val="26"/>
        </w:rPr>
        <w:t>ies</w:t>
      </w:r>
      <w:r w:rsidR="00105958">
        <w:rPr>
          <w:sz w:val="26"/>
          <w:szCs w:val="26"/>
        </w:rPr>
        <w:t xml:space="preserve"> and</w:t>
      </w:r>
      <w:r w:rsidR="00C873C0">
        <w:rPr>
          <w:sz w:val="26"/>
          <w:szCs w:val="26"/>
        </w:rPr>
        <w:t xml:space="preserve"> text</w:t>
      </w:r>
      <w:r w:rsidR="00AD421C">
        <w:rPr>
          <w:sz w:val="26"/>
          <w:szCs w:val="26"/>
        </w:rPr>
        <w:t>s</w:t>
      </w:r>
      <w:r w:rsidR="00105958">
        <w:rPr>
          <w:sz w:val="26"/>
          <w:szCs w:val="26"/>
        </w:rPr>
        <w:t xml:space="preserve">, or in </w:t>
      </w:r>
      <w:r w:rsidR="00C873C0">
        <w:rPr>
          <w:sz w:val="26"/>
          <w:szCs w:val="26"/>
        </w:rPr>
        <w:t xml:space="preserve">the </w:t>
      </w:r>
      <w:r w:rsidR="00AD421C" w:rsidRPr="00B31A5C">
        <w:rPr>
          <w:sz w:val="26"/>
          <w:szCs w:val="26"/>
        </w:rPr>
        <w:t>up</w:t>
      </w:r>
      <w:r w:rsidR="00105958" w:rsidRPr="00B31A5C">
        <w:rPr>
          <w:sz w:val="26"/>
          <w:szCs w:val="26"/>
        </w:rPr>
        <w:t>cycling</w:t>
      </w:r>
      <w:r w:rsidR="00105958" w:rsidRPr="00CB5BD0">
        <w:rPr>
          <w:sz w:val="26"/>
          <w:szCs w:val="26"/>
        </w:rPr>
        <w:t xml:space="preserve"> </w:t>
      </w:r>
      <w:r w:rsidR="00105958">
        <w:rPr>
          <w:sz w:val="26"/>
          <w:szCs w:val="26"/>
        </w:rPr>
        <w:t xml:space="preserve">of </w:t>
      </w:r>
      <w:r w:rsidR="00105958" w:rsidRPr="00CB5BD0">
        <w:rPr>
          <w:sz w:val="26"/>
          <w:szCs w:val="26"/>
        </w:rPr>
        <w:t xml:space="preserve">established </w:t>
      </w:r>
      <w:r w:rsidR="00105958">
        <w:rPr>
          <w:sz w:val="26"/>
          <w:szCs w:val="26"/>
        </w:rPr>
        <w:t xml:space="preserve">literary or </w:t>
      </w:r>
      <w:r w:rsidR="00105958" w:rsidRPr="00CB5BD0">
        <w:rPr>
          <w:sz w:val="26"/>
          <w:szCs w:val="26"/>
        </w:rPr>
        <w:t xml:space="preserve">cultural forms, </w:t>
      </w:r>
      <w:r w:rsidR="00C873C0">
        <w:rPr>
          <w:sz w:val="26"/>
          <w:szCs w:val="26"/>
        </w:rPr>
        <w:t xml:space="preserve">movements, </w:t>
      </w:r>
      <w:r w:rsidR="00105958" w:rsidRPr="00CB5BD0">
        <w:rPr>
          <w:sz w:val="26"/>
          <w:szCs w:val="26"/>
        </w:rPr>
        <w:t xml:space="preserve">writers </w:t>
      </w:r>
      <w:r w:rsidR="00AD421C">
        <w:rPr>
          <w:sz w:val="26"/>
          <w:szCs w:val="26"/>
        </w:rPr>
        <w:t>etc</w:t>
      </w:r>
      <w:r w:rsidR="00105958">
        <w:rPr>
          <w:sz w:val="26"/>
          <w:szCs w:val="26"/>
        </w:rPr>
        <w:t xml:space="preserve">. Conceptualised by Jed Rasula as a process </w:t>
      </w:r>
      <w:r w:rsidR="00AD421C">
        <w:rPr>
          <w:sz w:val="26"/>
          <w:szCs w:val="26"/>
        </w:rPr>
        <w:t xml:space="preserve">of composting </w:t>
      </w:r>
      <w:r w:rsidR="00105958">
        <w:rPr>
          <w:sz w:val="26"/>
          <w:szCs w:val="26"/>
        </w:rPr>
        <w:t>wh</w:t>
      </w:r>
      <w:r w:rsidR="00C873C0">
        <w:rPr>
          <w:sz w:val="26"/>
          <w:szCs w:val="26"/>
        </w:rPr>
        <w:t>ere</w:t>
      </w:r>
      <w:r w:rsidR="00105958">
        <w:rPr>
          <w:sz w:val="26"/>
          <w:szCs w:val="26"/>
        </w:rPr>
        <w:t xml:space="preserve"> ‘interanimating tendencies’ converge into </w:t>
      </w:r>
      <w:r w:rsidR="00AD421C">
        <w:rPr>
          <w:sz w:val="26"/>
          <w:szCs w:val="26"/>
        </w:rPr>
        <w:t xml:space="preserve">the </w:t>
      </w:r>
      <w:r w:rsidR="00105958">
        <w:rPr>
          <w:sz w:val="26"/>
          <w:szCs w:val="26"/>
        </w:rPr>
        <w:t>possib</w:t>
      </w:r>
      <w:r w:rsidR="00C873C0">
        <w:rPr>
          <w:sz w:val="26"/>
          <w:szCs w:val="26"/>
        </w:rPr>
        <w:t>le</w:t>
      </w:r>
      <w:r w:rsidR="00105958">
        <w:rPr>
          <w:sz w:val="26"/>
          <w:szCs w:val="26"/>
        </w:rPr>
        <w:t xml:space="preserve"> emergence </w:t>
      </w:r>
      <w:r w:rsidR="00C873C0">
        <w:rPr>
          <w:sz w:val="26"/>
          <w:szCs w:val="26"/>
        </w:rPr>
        <w:t>‘</w:t>
      </w:r>
      <w:r w:rsidR="00AD421C">
        <w:rPr>
          <w:sz w:val="26"/>
          <w:szCs w:val="26"/>
        </w:rPr>
        <w:t xml:space="preserve">of </w:t>
      </w:r>
      <w:r w:rsidR="00105958">
        <w:rPr>
          <w:sz w:val="26"/>
          <w:szCs w:val="26"/>
        </w:rPr>
        <w:t xml:space="preserve">newness, of the unpredicted’, this ‘nutritive sensibility’ </w:t>
      </w:r>
      <w:r w:rsidR="00BF0DE4">
        <w:rPr>
          <w:sz w:val="26"/>
          <w:szCs w:val="26"/>
        </w:rPr>
        <w:t xml:space="preserve">has recently </w:t>
      </w:r>
      <w:r w:rsidR="00AD421C">
        <w:rPr>
          <w:sz w:val="26"/>
          <w:szCs w:val="26"/>
        </w:rPr>
        <w:t xml:space="preserve">traversed </w:t>
      </w:r>
      <w:r w:rsidR="00BF0DE4">
        <w:rPr>
          <w:sz w:val="26"/>
          <w:szCs w:val="26"/>
        </w:rPr>
        <w:t xml:space="preserve">cultural theory and practice: </w:t>
      </w:r>
      <w:r w:rsidR="00E801B1">
        <w:rPr>
          <w:sz w:val="26"/>
          <w:szCs w:val="26"/>
        </w:rPr>
        <w:t xml:space="preserve">in </w:t>
      </w:r>
      <w:r w:rsidR="00C20D76">
        <w:rPr>
          <w:sz w:val="26"/>
          <w:szCs w:val="26"/>
        </w:rPr>
        <w:t xml:space="preserve">Harriet Tarlo’s </w:t>
      </w:r>
      <w:r w:rsidR="00AD421C">
        <w:rPr>
          <w:sz w:val="26"/>
          <w:szCs w:val="26"/>
        </w:rPr>
        <w:t xml:space="preserve">identification </w:t>
      </w:r>
      <w:r w:rsidR="00C20D76">
        <w:rPr>
          <w:sz w:val="26"/>
          <w:szCs w:val="26"/>
        </w:rPr>
        <w:t xml:space="preserve">of a </w:t>
      </w:r>
      <w:r w:rsidR="00E2024E">
        <w:rPr>
          <w:sz w:val="26"/>
          <w:szCs w:val="26"/>
        </w:rPr>
        <w:t xml:space="preserve">conjunction between experimental poetics and </w:t>
      </w:r>
      <w:r w:rsidR="00C20D76">
        <w:rPr>
          <w:sz w:val="26"/>
          <w:szCs w:val="26"/>
        </w:rPr>
        <w:t>radical landscape poetry</w:t>
      </w:r>
      <w:r w:rsidR="00BF0DE4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in </w:t>
      </w:r>
      <w:r w:rsidR="00E2024E">
        <w:rPr>
          <w:sz w:val="26"/>
          <w:szCs w:val="26"/>
        </w:rPr>
        <w:t xml:space="preserve">the </w:t>
      </w:r>
      <w:r w:rsidR="00C20D76">
        <w:rPr>
          <w:sz w:val="26"/>
          <w:szCs w:val="26"/>
        </w:rPr>
        <w:t xml:space="preserve">‘new nature writing’ </w:t>
      </w:r>
      <w:r w:rsidR="00E2024E">
        <w:rPr>
          <w:sz w:val="26"/>
          <w:szCs w:val="26"/>
        </w:rPr>
        <w:t xml:space="preserve">of </w:t>
      </w:r>
      <w:r w:rsidR="00C20D76">
        <w:rPr>
          <w:sz w:val="26"/>
          <w:szCs w:val="26"/>
        </w:rPr>
        <w:t>‘Edgelands’ (</w:t>
      </w:r>
      <w:r w:rsidR="00B31A5C">
        <w:rPr>
          <w:sz w:val="26"/>
          <w:szCs w:val="26"/>
        </w:rPr>
        <w:t>Paul Farley and Michael Symmons Roberts</w:t>
      </w:r>
      <w:r w:rsidR="00C20D76">
        <w:rPr>
          <w:sz w:val="26"/>
          <w:szCs w:val="26"/>
        </w:rPr>
        <w:t>)</w:t>
      </w:r>
      <w:r w:rsidR="00C873C0">
        <w:rPr>
          <w:sz w:val="26"/>
          <w:szCs w:val="26"/>
        </w:rPr>
        <w:t>,</w:t>
      </w:r>
      <w:r w:rsidR="00C20D76">
        <w:rPr>
          <w:sz w:val="26"/>
          <w:szCs w:val="26"/>
        </w:rPr>
        <w:t xml:space="preserve"> </w:t>
      </w:r>
      <w:r w:rsidR="00AD421C">
        <w:rPr>
          <w:sz w:val="26"/>
          <w:szCs w:val="26"/>
        </w:rPr>
        <w:t xml:space="preserve">or </w:t>
      </w:r>
      <w:r w:rsidR="00C20D76">
        <w:rPr>
          <w:sz w:val="26"/>
          <w:szCs w:val="26"/>
        </w:rPr>
        <w:t xml:space="preserve">places </w:t>
      </w:r>
      <w:r w:rsidR="00AD421C">
        <w:rPr>
          <w:sz w:val="26"/>
          <w:szCs w:val="26"/>
        </w:rPr>
        <w:t xml:space="preserve">like </w:t>
      </w:r>
      <w:r w:rsidR="00C20D76">
        <w:rPr>
          <w:sz w:val="26"/>
          <w:szCs w:val="26"/>
        </w:rPr>
        <w:t>Essex</w:t>
      </w:r>
      <w:r w:rsidR="00E2024E">
        <w:rPr>
          <w:sz w:val="26"/>
          <w:szCs w:val="26"/>
        </w:rPr>
        <w:t>,</w:t>
      </w:r>
      <w:r w:rsidR="00C20D76">
        <w:rPr>
          <w:sz w:val="26"/>
          <w:szCs w:val="26"/>
        </w:rPr>
        <w:t xml:space="preserve"> </w:t>
      </w:r>
      <w:r w:rsidR="00AD421C">
        <w:rPr>
          <w:sz w:val="26"/>
          <w:szCs w:val="26"/>
        </w:rPr>
        <w:t xml:space="preserve">which </w:t>
      </w:r>
      <w:r w:rsidR="00C20D76">
        <w:rPr>
          <w:sz w:val="26"/>
          <w:szCs w:val="26"/>
        </w:rPr>
        <w:t xml:space="preserve">acknowledges the </w:t>
      </w:r>
      <w:r w:rsidR="00BF0DE4">
        <w:rPr>
          <w:sz w:val="26"/>
          <w:szCs w:val="26"/>
        </w:rPr>
        <w:t xml:space="preserve">blurring </w:t>
      </w:r>
      <w:r w:rsidR="00C20D76">
        <w:rPr>
          <w:sz w:val="26"/>
          <w:szCs w:val="26"/>
        </w:rPr>
        <w:t>of human-nonhuman, rural and urban</w:t>
      </w:r>
      <w:r w:rsidR="00BF0DE4">
        <w:rPr>
          <w:sz w:val="26"/>
          <w:szCs w:val="26"/>
        </w:rPr>
        <w:t xml:space="preserve">; </w:t>
      </w:r>
      <w:r w:rsidR="00C20D76">
        <w:rPr>
          <w:sz w:val="26"/>
          <w:szCs w:val="26"/>
        </w:rPr>
        <w:t xml:space="preserve">even </w:t>
      </w:r>
      <w:r w:rsidR="00C873C0">
        <w:rPr>
          <w:sz w:val="26"/>
          <w:szCs w:val="26"/>
        </w:rPr>
        <w:t xml:space="preserve">in </w:t>
      </w:r>
      <w:r w:rsidR="00BF0DE4">
        <w:rPr>
          <w:sz w:val="26"/>
          <w:szCs w:val="26"/>
        </w:rPr>
        <w:t xml:space="preserve">popular culture, </w:t>
      </w:r>
      <w:r>
        <w:rPr>
          <w:sz w:val="26"/>
          <w:szCs w:val="26"/>
        </w:rPr>
        <w:t xml:space="preserve">for example </w:t>
      </w:r>
      <w:r w:rsidR="00C873C0">
        <w:rPr>
          <w:sz w:val="26"/>
          <w:szCs w:val="26"/>
        </w:rPr>
        <w:t xml:space="preserve">in a </w:t>
      </w:r>
      <w:r w:rsidR="00BF0DE4">
        <w:rPr>
          <w:sz w:val="26"/>
          <w:szCs w:val="26"/>
        </w:rPr>
        <w:t xml:space="preserve">recognition of </w:t>
      </w:r>
      <w:r w:rsidR="00C20D76">
        <w:rPr>
          <w:sz w:val="26"/>
          <w:szCs w:val="26"/>
        </w:rPr>
        <w:t>technology</w:t>
      </w:r>
      <w:r w:rsidR="00BF0DE4">
        <w:rPr>
          <w:sz w:val="26"/>
          <w:szCs w:val="26"/>
        </w:rPr>
        <w:t xml:space="preserve">’s </w:t>
      </w:r>
      <w:r>
        <w:rPr>
          <w:sz w:val="26"/>
          <w:szCs w:val="26"/>
        </w:rPr>
        <w:t xml:space="preserve">perhaps paradoxical ability </w:t>
      </w:r>
      <w:r w:rsidR="00C20D76">
        <w:rPr>
          <w:sz w:val="26"/>
          <w:szCs w:val="26"/>
        </w:rPr>
        <w:t xml:space="preserve">to </w:t>
      </w:r>
      <w:r w:rsidR="00BF0DE4">
        <w:rPr>
          <w:sz w:val="26"/>
          <w:szCs w:val="26"/>
        </w:rPr>
        <w:t>inculcat</w:t>
      </w:r>
      <w:r w:rsidR="00C873C0">
        <w:rPr>
          <w:sz w:val="26"/>
          <w:szCs w:val="26"/>
        </w:rPr>
        <w:t>e</w:t>
      </w:r>
      <w:r w:rsidR="00BF0DE4">
        <w:rPr>
          <w:sz w:val="26"/>
          <w:szCs w:val="26"/>
        </w:rPr>
        <w:t xml:space="preserve"> both deep ecological </w:t>
      </w:r>
      <w:r w:rsidR="00C873C0">
        <w:rPr>
          <w:sz w:val="26"/>
          <w:szCs w:val="26"/>
        </w:rPr>
        <w:t xml:space="preserve">awareness </w:t>
      </w:r>
      <w:r w:rsidR="00BF0DE4">
        <w:rPr>
          <w:sz w:val="26"/>
          <w:szCs w:val="26"/>
        </w:rPr>
        <w:t xml:space="preserve">and </w:t>
      </w:r>
      <w:r w:rsidR="00C873C0">
        <w:rPr>
          <w:sz w:val="26"/>
          <w:szCs w:val="26"/>
        </w:rPr>
        <w:t xml:space="preserve">a </w:t>
      </w:r>
      <w:r w:rsidR="00BF0DE4">
        <w:rPr>
          <w:sz w:val="26"/>
          <w:szCs w:val="26"/>
        </w:rPr>
        <w:t>scientific sense</w:t>
      </w:r>
      <w:r w:rsidR="008C0AA1">
        <w:rPr>
          <w:sz w:val="26"/>
          <w:szCs w:val="26"/>
        </w:rPr>
        <w:t xml:space="preserve"> of nature as process (</w:t>
      </w:r>
      <w:r>
        <w:rPr>
          <w:sz w:val="26"/>
          <w:szCs w:val="26"/>
        </w:rPr>
        <w:t xml:space="preserve">as </w:t>
      </w:r>
      <w:r w:rsidR="008C0AA1">
        <w:rPr>
          <w:sz w:val="26"/>
          <w:szCs w:val="26"/>
        </w:rPr>
        <w:t xml:space="preserve">aspired to </w:t>
      </w:r>
      <w:r w:rsidR="00C20D76" w:rsidRPr="00CB5BD0">
        <w:rPr>
          <w:sz w:val="26"/>
          <w:szCs w:val="26"/>
        </w:rPr>
        <w:t xml:space="preserve">in Bjork’s </w:t>
      </w:r>
      <w:r w:rsidR="00E801B1">
        <w:rPr>
          <w:sz w:val="26"/>
          <w:szCs w:val="26"/>
        </w:rPr>
        <w:t xml:space="preserve">recent </w:t>
      </w:r>
      <w:r w:rsidR="00C20D76" w:rsidRPr="00CB5BD0">
        <w:rPr>
          <w:i/>
          <w:sz w:val="26"/>
          <w:szCs w:val="26"/>
        </w:rPr>
        <w:t>Biophilia</w:t>
      </w:r>
      <w:r w:rsidR="00C20D76" w:rsidRPr="00CB5BD0">
        <w:rPr>
          <w:sz w:val="26"/>
          <w:szCs w:val="26"/>
        </w:rPr>
        <w:t xml:space="preserve"> project</w:t>
      </w:r>
      <w:r w:rsidR="008C0AA1">
        <w:rPr>
          <w:sz w:val="26"/>
          <w:szCs w:val="26"/>
        </w:rPr>
        <w:t>)</w:t>
      </w:r>
      <w:r w:rsidR="00C20D76" w:rsidRPr="00CB5BD0">
        <w:rPr>
          <w:sz w:val="26"/>
          <w:szCs w:val="26"/>
        </w:rPr>
        <w:t>.</w:t>
      </w:r>
      <w:r w:rsidR="00CB5BD0" w:rsidRPr="00CB5BD0">
        <w:rPr>
          <w:sz w:val="26"/>
          <w:szCs w:val="26"/>
        </w:rPr>
        <w:t xml:space="preserve"> </w:t>
      </w:r>
      <w:r w:rsidR="00322621">
        <w:rPr>
          <w:sz w:val="26"/>
          <w:szCs w:val="26"/>
        </w:rPr>
        <w:t>Keynote speakers will include:</w:t>
      </w:r>
    </w:p>
    <w:p w:rsidR="00C33408" w:rsidRDefault="00C33408" w:rsidP="00C20D76">
      <w:pPr>
        <w:spacing w:after="60" w:line="240" w:lineRule="auto"/>
        <w:ind w:firstLine="720"/>
        <w:jc w:val="both"/>
        <w:rPr>
          <w:sz w:val="26"/>
          <w:szCs w:val="26"/>
        </w:rPr>
      </w:pPr>
    </w:p>
    <w:p w:rsidR="00C33408" w:rsidRPr="00322621" w:rsidRDefault="00C33408" w:rsidP="00C144CE">
      <w:pPr>
        <w:spacing w:after="60" w:line="240" w:lineRule="auto"/>
        <w:ind w:left="1134" w:hanging="414"/>
        <w:jc w:val="both"/>
        <w:rPr>
          <w:sz w:val="26"/>
          <w:szCs w:val="26"/>
        </w:rPr>
      </w:pPr>
      <w:r w:rsidRPr="00322621">
        <w:rPr>
          <w:sz w:val="26"/>
          <w:szCs w:val="26"/>
        </w:rPr>
        <w:t xml:space="preserve">Thierry Bardini, Université de Montréal, author of </w:t>
      </w:r>
      <w:r w:rsidRPr="00322621">
        <w:rPr>
          <w:i/>
          <w:sz w:val="26"/>
          <w:szCs w:val="26"/>
        </w:rPr>
        <w:t>Junkware</w:t>
      </w:r>
      <w:r w:rsidR="00C144CE" w:rsidRPr="00322621">
        <w:rPr>
          <w:sz w:val="26"/>
          <w:szCs w:val="26"/>
        </w:rPr>
        <w:t>, examining ‘junk’ in nature (DNA) and culture (science fiction) alike</w:t>
      </w:r>
    </w:p>
    <w:p w:rsidR="00C33408" w:rsidRPr="00322621" w:rsidRDefault="00C33408" w:rsidP="00C144CE">
      <w:pPr>
        <w:spacing w:after="60" w:line="240" w:lineRule="auto"/>
        <w:ind w:left="1134" w:hanging="414"/>
        <w:jc w:val="both"/>
        <w:rPr>
          <w:sz w:val="26"/>
          <w:szCs w:val="26"/>
        </w:rPr>
      </w:pPr>
      <w:r w:rsidRPr="00322621">
        <w:rPr>
          <w:sz w:val="26"/>
          <w:szCs w:val="26"/>
        </w:rPr>
        <w:t xml:space="preserve">Jed Rasula, </w:t>
      </w:r>
      <w:r w:rsidR="00322621" w:rsidRPr="00322621">
        <w:rPr>
          <w:sz w:val="26"/>
          <w:szCs w:val="26"/>
        </w:rPr>
        <w:t>Helen S. Lanier Distinguished Professor at the University of Georgia</w:t>
      </w:r>
      <w:r w:rsidR="00322621">
        <w:rPr>
          <w:sz w:val="26"/>
          <w:szCs w:val="26"/>
        </w:rPr>
        <w:t xml:space="preserve">, </w:t>
      </w:r>
      <w:r w:rsidRPr="00322621">
        <w:rPr>
          <w:sz w:val="26"/>
          <w:szCs w:val="26"/>
        </w:rPr>
        <w:t xml:space="preserve">author of </w:t>
      </w:r>
      <w:r w:rsidRPr="00322621">
        <w:rPr>
          <w:i/>
          <w:sz w:val="26"/>
          <w:szCs w:val="26"/>
        </w:rPr>
        <w:t>This Compost: Ecological Imperatives in American Poetry</w:t>
      </w:r>
    </w:p>
    <w:p w:rsidR="00C144CE" w:rsidRPr="00322621" w:rsidRDefault="00C144CE" w:rsidP="00C144CE">
      <w:pPr>
        <w:spacing w:after="60" w:line="240" w:lineRule="auto"/>
        <w:ind w:left="1134" w:hanging="414"/>
        <w:jc w:val="both"/>
        <w:rPr>
          <w:sz w:val="26"/>
          <w:szCs w:val="26"/>
        </w:rPr>
      </w:pPr>
      <w:r w:rsidRPr="00322621">
        <w:rPr>
          <w:sz w:val="26"/>
          <w:szCs w:val="26"/>
        </w:rPr>
        <w:t xml:space="preserve">Molly Scott-Cato, University of Wales Institute, Cardiff, Green Party UK Speaker on Economics, author of </w:t>
      </w:r>
      <w:r w:rsidRPr="00322621">
        <w:rPr>
          <w:i/>
          <w:sz w:val="26"/>
          <w:szCs w:val="26"/>
        </w:rPr>
        <w:t>Green Economics</w:t>
      </w:r>
    </w:p>
    <w:p w:rsidR="00C33408" w:rsidRDefault="00C33408" w:rsidP="00C20D76">
      <w:pPr>
        <w:spacing w:after="60" w:line="240" w:lineRule="auto"/>
        <w:ind w:firstLine="720"/>
        <w:jc w:val="both"/>
        <w:rPr>
          <w:sz w:val="26"/>
          <w:szCs w:val="26"/>
        </w:rPr>
      </w:pPr>
    </w:p>
    <w:p w:rsidR="00CB5BD0" w:rsidRDefault="00BB07E2" w:rsidP="00C20D76">
      <w:pPr>
        <w:spacing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Along </w:t>
      </w:r>
      <w:r w:rsidR="00BF0DE4">
        <w:rPr>
          <w:sz w:val="26"/>
          <w:szCs w:val="26"/>
        </w:rPr>
        <w:t>these lines</w:t>
      </w:r>
      <w:r w:rsidR="00CB5BD0">
        <w:rPr>
          <w:sz w:val="26"/>
          <w:szCs w:val="26"/>
        </w:rPr>
        <w:t xml:space="preserve">, we </w:t>
      </w:r>
      <w:r w:rsidR="00C33408">
        <w:rPr>
          <w:sz w:val="26"/>
          <w:szCs w:val="26"/>
        </w:rPr>
        <w:t xml:space="preserve">now </w:t>
      </w:r>
      <w:r w:rsidR="00CB5BD0">
        <w:rPr>
          <w:sz w:val="26"/>
          <w:szCs w:val="26"/>
        </w:rPr>
        <w:t xml:space="preserve">invite papers and proposals </w:t>
      </w:r>
      <w:r w:rsidR="00BD0FF4">
        <w:rPr>
          <w:sz w:val="26"/>
          <w:szCs w:val="26"/>
        </w:rPr>
        <w:t xml:space="preserve">that </w:t>
      </w:r>
      <w:r w:rsidR="00E056AF">
        <w:rPr>
          <w:sz w:val="26"/>
          <w:szCs w:val="26"/>
        </w:rPr>
        <w:t xml:space="preserve">can </w:t>
      </w:r>
      <w:r w:rsidR="00BD0FF4">
        <w:rPr>
          <w:sz w:val="26"/>
          <w:szCs w:val="26"/>
        </w:rPr>
        <w:t>offer</w:t>
      </w:r>
      <w:r w:rsidR="00BD0FF4" w:rsidRPr="00CB5BD0">
        <w:rPr>
          <w:sz w:val="26"/>
          <w:szCs w:val="26"/>
        </w:rPr>
        <w:t xml:space="preserve">, </w:t>
      </w:r>
      <w:r w:rsidR="00E056AF">
        <w:rPr>
          <w:sz w:val="26"/>
          <w:szCs w:val="26"/>
        </w:rPr>
        <w:t xml:space="preserve">most </w:t>
      </w:r>
      <w:r w:rsidR="00BF0DE4">
        <w:rPr>
          <w:sz w:val="26"/>
          <w:szCs w:val="26"/>
        </w:rPr>
        <w:t>particular</w:t>
      </w:r>
      <w:r w:rsidR="00E056AF">
        <w:rPr>
          <w:sz w:val="26"/>
          <w:szCs w:val="26"/>
        </w:rPr>
        <w:t>ly</w:t>
      </w:r>
      <w:r w:rsidR="00BF0DE4">
        <w:rPr>
          <w:sz w:val="26"/>
          <w:szCs w:val="26"/>
        </w:rPr>
        <w:t xml:space="preserve">, </w:t>
      </w:r>
      <w:r w:rsidR="00E056AF">
        <w:rPr>
          <w:sz w:val="26"/>
          <w:szCs w:val="26"/>
        </w:rPr>
        <w:t xml:space="preserve">a focus on hitherto neglected or </w:t>
      </w:r>
      <w:r w:rsidR="00BF0DE4">
        <w:rPr>
          <w:sz w:val="26"/>
          <w:szCs w:val="26"/>
        </w:rPr>
        <w:t xml:space="preserve">unexplored interconnections </w:t>
      </w:r>
      <w:r w:rsidR="00D77788">
        <w:rPr>
          <w:sz w:val="26"/>
          <w:szCs w:val="26"/>
        </w:rPr>
        <w:t xml:space="preserve">between </w:t>
      </w:r>
      <w:r w:rsidR="00BF0DE4">
        <w:rPr>
          <w:sz w:val="26"/>
          <w:szCs w:val="26"/>
        </w:rPr>
        <w:t>authors</w:t>
      </w:r>
      <w:r w:rsidR="00E056AF">
        <w:rPr>
          <w:sz w:val="26"/>
          <w:szCs w:val="26"/>
        </w:rPr>
        <w:t>, texts, genres</w:t>
      </w:r>
      <w:r w:rsidR="00D77788">
        <w:rPr>
          <w:sz w:val="26"/>
          <w:szCs w:val="26"/>
        </w:rPr>
        <w:t>,</w:t>
      </w:r>
      <w:r w:rsidR="00E056AF">
        <w:rPr>
          <w:sz w:val="26"/>
          <w:szCs w:val="26"/>
        </w:rPr>
        <w:t xml:space="preserve"> </w:t>
      </w:r>
      <w:r w:rsidR="00E801B1">
        <w:rPr>
          <w:sz w:val="26"/>
          <w:szCs w:val="26"/>
        </w:rPr>
        <w:t xml:space="preserve">and </w:t>
      </w:r>
      <w:r w:rsidR="00E056AF">
        <w:rPr>
          <w:sz w:val="26"/>
          <w:szCs w:val="26"/>
        </w:rPr>
        <w:t>cultural forms</w:t>
      </w:r>
      <w:r w:rsidR="00E801B1">
        <w:rPr>
          <w:sz w:val="26"/>
          <w:szCs w:val="26"/>
        </w:rPr>
        <w:t>. These</w:t>
      </w:r>
      <w:r w:rsidR="00E056AF">
        <w:rPr>
          <w:sz w:val="26"/>
          <w:szCs w:val="26"/>
        </w:rPr>
        <w:t xml:space="preserve"> </w:t>
      </w:r>
      <w:r w:rsidR="00E801B1">
        <w:rPr>
          <w:sz w:val="26"/>
          <w:szCs w:val="26"/>
        </w:rPr>
        <w:t xml:space="preserve">might </w:t>
      </w:r>
      <w:r w:rsidR="00E056AF">
        <w:rPr>
          <w:sz w:val="26"/>
          <w:szCs w:val="26"/>
        </w:rPr>
        <w:t>relat</w:t>
      </w:r>
      <w:r w:rsidR="00D77788">
        <w:rPr>
          <w:sz w:val="26"/>
          <w:szCs w:val="26"/>
        </w:rPr>
        <w:t>e</w:t>
      </w:r>
      <w:r w:rsidR="00E056AF">
        <w:rPr>
          <w:sz w:val="26"/>
          <w:szCs w:val="26"/>
        </w:rPr>
        <w:t xml:space="preserve">, but </w:t>
      </w:r>
      <w:r w:rsidR="00D77788">
        <w:rPr>
          <w:sz w:val="26"/>
          <w:szCs w:val="26"/>
        </w:rPr>
        <w:t xml:space="preserve">are </w:t>
      </w:r>
      <w:r w:rsidR="00E056AF">
        <w:rPr>
          <w:sz w:val="26"/>
          <w:szCs w:val="26"/>
        </w:rPr>
        <w:t xml:space="preserve">not restricted to, the following </w:t>
      </w:r>
      <w:r w:rsidR="00CB5BD0">
        <w:rPr>
          <w:sz w:val="26"/>
          <w:szCs w:val="26"/>
        </w:rPr>
        <w:t>themes: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B5BD0" w:rsidTr="003042CF">
        <w:tc>
          <w:tcPr>
            <w:tcW w:w="4621" w:type="dxa"/>
          </w:tcPr>
          <w:p w:rsidR="00765119" w:rsidRDefault="00765119" w:rsidP="00D77788">
            <w:pPr>
              <w:spacing w:after="60"/>
              <w:rPr>
                <w:sz w:val="26"/>
                <w:szCs w:val="26"/>
              </w:rPr>
            </w:pPr>
          </w:p>
          <w:p w:rsidR="00CB5BD0" w:rsidRDefault="00D77788" w:rsidP="00D77788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056808">
              <w:rPr>
                <w:sz w:val="26"/>
                <w:szCs w:val="26"/>
              </w:rPr>
              <w:t>ecycling, composting, fermenting, or junk</w:t>
            </w:r>
            <w:r>
              <w:rPr>
                <w:sz w:val="26"/>
                <w:szCs w:val="26"/>
              </w:rPr>
              <w:t xml:space="preserve"> as</w:t>
            </w:r>
            <w:r w:rsidR="000568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cultural tropes</w:t>
            </w:r>
          </w:p>
        </w:tc>
        <w:tc>
          <w:tcPr>
            <w:tcW w:w="4621" w:type="dxa"/>
          </w:tcPr>
          <w:p w:rsidR="00765119" w:rsidRDefault="00765119" w:rsidP="00881B6A">
            <w:pPr>
              <w:spacing w:after="60"/>
              <w:rPr>
                <w:sz w:val="26"/>
                <w:szCs w:val="26"/>
              </w:rPr>
            </w:pPr>
          </w:p>
          <w:p w:rsidR="00CB5BD0" w:rsidRDefault="00881B6A" w:rsidP="00881B6A">
            <w:pPr>
              <w:spacing w:after="60"/>
              <w:rPr>
                <w:sz w:val="26"/>
                <w:szCs w:val="26"/>
              </w:rPr>
            </w:pPr>
            <w:r w:rsidRPr="00B31A5C">
              <w:rPr>
                <w:sz w:val="26"/>
                <w:szCs w:val="26"/>
              </w:rPr>
              <w:t>C</w:t>
            </w:r>
            <w:r w:rsidR="00CB5BD0" w:rsidRPr="00B31A5C">
              <w:rPr>
                <w:sz w:val="26"/>
                <w:szCs w:val="26"/>
              </w:rPr>
              <w:t>onsilience</w:t>
            </w:r>
            <w:r w:rsidRPr="00B31A5C">
              <w:rPr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B5BD0">
              <w:rPr>
                <w:sz w:val="26"/>
                <w:szCs w:val="26"/>
              </w:rPr>
              <w:t xml:space="preserve">ecological science and cultural/literary texts </w:t>
            </w:r>
          </w:p>
        </w:tc>
      </w:tr>
      <w:tr w:rsidR="00CB5BD0" w:rsidTr="003042CF">
        <w:tc>
          <w:tcPr>
            <w:tcW w:w="4621" w:type="dxa"/>
          </w:tcPr>
          <w:p w:rsidR="00CB5BD0" w:rsidRDefault="00CB5BD0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‘New nature writing’</w:t>
            </w:r>
          </w:p>
        </w:tc>
        <w:tc>
          <w:tcPr>
            <w:tcW w:w="4621" w:type="dxa"/>
          </w:tcPr>
          <w:p w:rsidR="00CB5BD0" w:rsidRDefault="00D77788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r w:rsidR="00CB5BD0">
              <w:rPr>
                <w:sz w:val="26"/>
                <w:szCs w:val="26"/>
              </w:rPr>
              <w:t>perspectives on Romanticism</w:t>
            </w:r>
          </w:p>
        </w:tc>
      </w:tr>
      <w:tr w:rsidR="00881B6A" w:rsidTr="003042CF">
        <w:tc>
          <w:tcPr>
            <w:tcW w:w="4621" w:type="dxa"/>
          </w:tcPr>
          <w:p w:rsidR="00881B6A" w:rsidRDefault="00881B6A" w:rsidP="00BC5F82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Green media and popular culture</w:t>
            </w:r>
          </w:p>
        </w:tc>
        <w:tc>
          <w:tcPr>
            <w:tcW w:w="4621" w:type="dxa"/>
          </w:tcPr>
          <w:p w:rsidR="00881B6A" w:rsidRDefault="00881B6A" w:rsidP="00D77788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Ecopoetics</w:t>
            </w:r>
            <w:r w:rsidR="00D77788">
              <w:rPr>
                <w:sz w:val="26"/>
                <w:szCs w:val="26"/>
              </w:rPr>
              <w:t>/</w:t>
            </w:r>
            <w:r w:rsidR="00056808">
              <w:rPr>
                <w:sz w:val="26"/>
                <w:szCs w:val="26"/>
              </w:rPr>
              <w:t>landscape poetry</w:t>
            </w:r>
          </w:p>
        </w:tc>
      </w:tr>
      <w:tr w:rsidR="00881B6A" w:rsidTr="003042CF">
        <w:tc>
          <w:tcPr>
            <w:tcW w:w="4621" w:type="dxa"/>
          </w:tcPr>
          <w:p w:rsidR="00881B6A" w:rsidRDefault="00056808" w:rsidP="00056808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Posthumanism</w:t>
            </w:r>
          </w:p>
        </w:tc>
        <w:tc>
          <w:tcPr>
            <w:tcW w:w="4621" w:type="dxa"/>
          </w:tcPr>
          <w:p w:rsidR="00881B6A" w:rsidRDefault="00056808" w:rsidP="00056808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Postcolonialism or globalisation </w:t>
            </w:r>
          </w:p>
        </w:tc>
      </w:tr>
      <w:tr w:rsidR="00881B6A" w:rsidTr="003042CF">
        <w:tc>
          <w:tcPr>
            <w:tcW w:w="4621" w:type="dxa"/>
          </w:tcPr>
          <w:p w:rsidR="00881B6A" w:rsidRDefault="00881B6A" w:rsidP="00BC5F82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Biosemiotics and Zoosemiotics</w:t>
            </w:r>
          </w:p>
        </w:tc>
        <w:tc>
          <w:tcPr>
            <w:tcW w:w="4621" w:type="dxa"/>
          </w:tcPr>
          <w:p w:rsidR="00881B6A" w:rsidRDefault="00056808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Biotechnology and ecotechnology</w:t>
            </w:r>
          </w:p>
        </w:tc>
      </w:tr>
      <w:tr w:rsidR="00881B6A" w:rsidTr="003042CF">
        <w:tc>
          <w:tcPr>
            <w:tcW w:w="4621" w:type="dxa"/>
          </w:tcPr>
          <w:p w:rsidR="00881B6A" w:rsidRDefault="00881B6A" w:rsidP="00BC5F82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Ecological discordance or complexity</w:t>
            </w:r>
          </w:p>
        </w:tc>
        <w:tc>
          <w:tcPr>
            <w:tcW w:w="4621" w:type="dxa"/>
          </w:tcPr>
          <w:p w:rsidR="00881B6A" w:rsidRDefault="00881B6A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‘Edgelands’</w:t>
            </w:r>
          </w:p>
        </w:tc>
      </w:tr>
      <w:tr w:rsidR="00881B6A" w:rsidTr="003042CF">
        <w:tc>
          <w:tcPr>
            <w:tcW w:w="4621" w:type="dxa"/>
          </w:tcPr>
          <w:p w:rsidR="00881B6A" w:rsidRDefault="00D77788" w:rsidP="00765119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="00881B6A">
              <w:rPr>
                <w:sz w:val="26"/>
                <w:szCs w:val="26"/>
              </w:rPr>
              <w:t>canon</w:t>
            </w:r>
            <w:r w:rsidR="00765119">
              <w:rPr>
                <w:sz w:val="26"/>
                <w:szCs w:val="26"/>
              </w:rPr>
              <w:t xml:space="preserve"> and ideas of</w:t>
            </w:r>
            <w:r>
              <w:rPr>
                <w:sz w:val="26"/>
                <w:szCs w:val="26"/>
              </w:rPr>
              <w:t xml:space="preserve"> cultural value etc</w:t>
            </w:r>
          </w:p>
        </w:tc>
        <w:tc>
          <w:tcPr>
            <w:tcW w:w="4621" w:type="dxa"/>
          </w:tcPr>
          <w:p w:rsidR="00881B6A" w:rsidRDefault="00881B6A" w:rsidP="00BD0FF4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Rhetoric, metaphor or narrative</w:t>
            </w:r>
          </w:p>
        </w:tc>
      </w:tr>
      <w:tr w:rsidR="00881B6A" w:rsidTr="003042CF">
        <w:tc>
          <w:tcPr>
            <w:tcW w:w="4621" w:type="dxa"/>
          </w:tcPr>
          <w:p w:rsidR="00881B6A" w:rsidRDefault="00881B6A" w:rsidP="00BC5F82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 (in)justice</w:t>
            </w:r>
          </w:p>
        </w:tc>
        <w:tc>
          <w:tcPr>
            <w:tcW w:w="4621" w:type="dxa"/>
          </w:tcPr>
          <w:p w:rsidR="00881B6A" w:rsidRDefault="00881B6A" w:rsidP="00D77788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Nature, post-nature, ‘second nature’</w:t>
            </w:r>
          </w:p>
        </w:tc>
      </w:tr>
      <w:tr w:rsidR="00881B6A" w:rsidTr="003042CF">
        <w:tc>
          <w:tcPr>
            <w:tcW w:w="4621" w:type="dxa"/>
          </w:tcPr>
          <w:p w:rsidR="00881B6A" w:rsidRDefault="00056808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Toxicity</w:t>
            </w:r>
          </w:p>
        </w:tc>
        <w:tc>
          <w:tcPr>
            <w:tcW w:w="4621" w:type="dxa"/>
          </w:tcPr>
          <w:p w:rsidR="00881B6A" w:rsidRDefault="00F45E51" w:rsidP="003042CF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‘Social Ecologies of the Imagination’</w:t>
            </w:r>
          </w:p>
        </w:tc>
      </w:tr>
    </w:tbl>
    <w:p w:rsidR="00CB5BD0" w:rsidRPr="00CB5BD0" w:rsidRDefault="00CB5BD0" w:rsidP="00CB5BD0">
      <w:pPr>
        <w:spacing w:after="60" w:line="240" w:lineRule="auto"/>
        <w:jc w:val="both"/>
        <w:rPr>
          <w:sz w:val="26"/>
          <w:szCs w:val="26"/>
        </w:rPr>
      </w:pPr>
    </w:p>
    <w:p w:rsidR="00D77788" w:rsidRDefault="00BD0FF4" w:rsidP="00A60461">
      <w:pPr>
        <w:spacing w:after="6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Individual papers should be 20 minutes. </w:t>
      </w:r>
      <w:r w:rsidR="00881B6A">
        <w:rPr>
          <w:sz w:val="26"/>
          <w:szCs w:val="26"/>
        </w:rPr>
        <w:t xml:space="preserve">Please send a title and 250 word abstract to David Arnold: </w:t>
      </w:r>
      <w:hyperlink r:id="rId6" w:history="1">
        <w:r w:rsidR="00881B6A" w:rsidRPr="00F95401">
          <w:rPr>
            <w:rStyle w:val="Hyperlink"/>
            <w:sz w:val="26"/>
            <w:szCs w:val="26"/>
          </w:rPr>
          <w:t>d.arnold@worc.ac.uk</w:t>
        </w:r>
      </w:hyperlink>
      <w:r w:rsidR="00881B6A">
        <w:rPr>
          <w:sz w:val="26"/>
          <w:szCs w:val="26"/>
        </w:rPr>
        <w:t xml:space="preserve"> and John Parham </w:t>
      </w:r>
      <w:hyperlink r:id="rId7" w:history="1">
        <w:r w:rsidR="00881B6A" w:rsidRPr="00F95401">
          <w:rPr>
            <w:rStyle w:val="Hyperlink"/>
            <w:sz w:val="26"/>
            <w:szCs w:val="26"/>
          </w:rPr>
          <w:t>j.parham@worc.ac.uk</w:t>
        </w:r>
      </w:hyperlink>
      <w:r w:rsidR="00881B6A">
        <w:rPr>
          <w:sz w:val="26"/>
          <w:szCs w:val="26"/>
        </w:rPr>
        <w:t xml:space="preserve"> by </w:t>
      </w:r>
      <w:r w:rsidR="00D77788">
        <w:rPr>
          <w:sz w:val="26"/>
          <w:szCs w:val="26"/>
        </w:rPr>
        <w:t xml:space="preserve">the </w:t>
      </w:r>
      <w:r w:rsidR="00881B6A">
        <w:rPr>
          <w:sz w:val="26"/>
          <w:szCs w:val="26"/>
        </w:rPr>
        <w:t>deadline</w:t>
      </w:r>
      <w:r w:rsidR="004F48BB">
        <w:rPr>
          <w:sz w:val="26"/>
          <w:szCs w:val="26"/>
        </w:rPr>
        <w:t>,</w:t>
      </w:r>
      <w:r w:rsidR="00881B6A">
        <w:rPr>
          <w:sz w:val="26"/>
          <w:szCs w:val="26"/>
        </w:rPr>
        <w:t xml:space="preserve"> Wednesday 29 February 2012. Further details – including registration costs and accommodation – will be circulated in the Spring.</w:t>
      </w:r>
      <w:r w:rsidR="006A2218">
        <w:rPr>
          <w:sz w:val="26"/>
          <w:szCs w:val="26"/>
        </w:rPr>
        <w:t xml:space="preserve"> Our intention is to offer video conferencing, allowing for the participation of international delegates unable or reluctant to travel.</w:t>
      </w:r>
    </w:p>
    <w:p w:rsidR="00094173" w:rsidRPr="00094173" w:rsidRDefault="003042CF" w:rsidP="00765119">
      <w:pPr>
        <w:spacing w:after="60" w:line="240" w:lineRule="auto"/>
        <w:ind w:firstLine="709"/>
        <w:jc w:val="both"/>
        <w:rPr>
          <w:sz w:val="26"/>
          <w:szCs w:val="26"/>
        </w:rPr>
      </w:pPr>
      <w:r w:rsidRPr="00094173">
        <w:rPr>
          <w:sz w:val="26"/>
          <w:szCs w:val="26"/>
        </w:rPr>
        <w:t xml:space="preserve">The conference </w:t>
      </w:r>
      <w:r w:rsidR="00765119">
        <w:rPr>
          <w:sz w:val="26"/>
          <w:szCs w:val="26"/>
        </w:rPr>
        <w:t xml:space="preserve">is to </w:t>
      </w:r>
      <w:r w:rsidRPr="00094173">
        <w:rPr>
          <w:sz w:val="26"/>
          <w:szCs w:val="26"/>
        </w:rPr>
        <w:t xml:space="preserve">be located in the historic city of </w:t>
      </w:r>
      <w:r w:rsidR="00AB6ED8" w:rsidRPr="00094173">
        <w:rPr>
          <w:sz w:val="26"/>
          <w:szCs w:val="26"/>
        </w:rPr>
        <w:t>Worcester</w:t>
      </w:r>
      <w:r w:rsidRPr="00094173">
        <w:rPr>
          <w:sz w:val="26"/>
          <w:szCs w:val="26"/>
        </w:rPr>
        <w:t xml:space="preserve"> and accommodation will be reserved at one of </w:t>
      </w:r>
      <w:r w:rsidR="00765119">
        <w:rPr>
          <w:sz w:val="26"/>
          <w:szCs w:val="26"/>
        </w:rPr>
        <w:t xml:space="preserve">the </w:t>
      </w:r>
      <w:r w:rsidRPr="00094173">
        <w:rPr>
          <w:sz w:val="26"/>
          <w:szCs w:val="26"/>
        </w:rPr>
        <w:t xml:space="preserve">university’s two campuses. </w:t>
      </w:r>
      <w:r w:rsidR="00094173" w:rsidRPr="00094173">
        <w:rPr>
          <w:sz w:val="26"/>
          <w:szCs w:val="26"/>
        </w:rPr>
        <w:t xml:space="preserve">The university is in easy reach of diverse landscapes: the Geopark Way, which explores 700 million years of geological history; </w:t>
      </w:r>
      <w:r w:rsidR="00765119">
        <w:rPr>
          <w:sz w:val="26"/>
          <w:szCs w:val="26"/>
        </w:rPr>
        <w:t xml:space="preserve">or </w:t>
      </w:r>
      <w:r w:rsidR="00094173" w:rsidRPr="00094173">
        <w:rPr>
          <w:sz w:val="26"/>
          <w:szCs w:val="26"/>
        </w:rPr>
        <w:t xml:space="preserve">the River Severn floodplain grasslands and rare meadows. Considering the interaction between human settlement and environment, one </w:t>
      </w:r>
      <w:r w:rsidR="00765119">
        <w:rPr>
          <w:sz w:val="26"/>
          <w:szCs w:val="26"/>
        </w:rPr>
        <w:t xml:space="preserve">might </w:t>
      </w:r>
      <w:r w:rsidR="00094173" w:rsidRPr="00094173">
        <w:rPr>
          <w:sz w:val="26"/>
          <w:szCs w:val="26"/>
        </w:rPr>
        <w:t>take a walk on the Worcester and Birmingham canal; or  visit the Malvern Hills Area of Outstanding Natural Beauty with its rich acid grassland and grazing sites, views of the Welsh Marches, iron-age earthworks, commons, and </w:t>
      </w:r>
      <w:r w:rsidR="00094173" w:rsidRPr="00094173">
        <w:rPr>
          <w:rStyle w:val="apple-style-span"/>
          <w:sz w:val="26"/>
          <w:szCs w:val="26"/>
        </w:rPr>
        <w:t xml:space="preserve">ancient semi-natural woodlands; or </w:t>
      </w:r>
      <w:r w:rsidR="00094173" w:rsidRPr="00094173">
        <w:rPr>
          <w:sz w:val="26"/>
          <w:szCs w:val="26"/>
        </w:rPr>
        <w:t xml:space="preserve">the local ancient orchards maintained by volunteers. With this in mind, at least </w:t>
      </w:r>
      <w:r w:rsidR="00765119">
        <w:rPr>
          <w:sz w:val="26"/>
          <w:szCs w:val="26"/>
        </w:rPr>
        <w:t xml:space="preserve">one </w:t>
      </w:r>
      <w:r w:rsidRPr="00094173">
        <w:rPr>
          <w:sz w:val="26"/>
          <w:szCs w:val="26"/>
        </w:rPr>
        <w:t xml:space="preserve">half day excursion, with a choice of locations, will be included in the conference schedule. </w:t>
      </w:r>
      <w:r w:rsidR="00765119">
        <w:rPr>
          <w:sz w:val="26"/>
          <w:szCs w:val="26"/>
        </w:rPr>
        <w:t xml:space="preserve">There </w:t>
      </w:r>
      <w:r w:rsidR="00E801B1" w:rsidRPr="00094173">
        <w:rPr>
          <w:sz w:val="26"/>
          <w:szCs w:val="26"/>
        </w:rPr>
        <w:t xml:space="preserve">will </w:t>
      </w:r>
      <w:r w:rsidR="00765119">
        <w:rPr>
          <w:sz w:val="26"/>
          <w:szCs w:val="26"/>
        </w:rPr>
        <w:t xml:space="preserve">also </w:t>
      </w:r>
      <w:r w:rsidR="00E801B1" w:rsidRPr="00094173">
        <w:rPr>
          <w:sz w:val="26"/>
          <w:szCs w:val="26"/>
        </w:rPr>
        <w:t>be a</w:t>
      </w:r>
      <w:r w:rsidRPr="00094173">
        <w:rPr>
          <w:sz w:val="26"/>
          <w:szCs w:val="26"/>
        </w:rPr>
        <w:t xml:space="preserve"> conference dinner at The Fold</w:t>
      </w:r>
      <w:r w:rsidR="00094173" w:rsidRPr="00094173">
        <w:rPr>
          <w:sz w:val="26"/>
          <w:szCs w:val="26"/>
        </w:rPr>
        <w:t>, a local eco café</w:t>
      </w:r>
      <w:r w:rsidR="00AA01F1">
        <w:rPr>
          <w:sz w:val="26"/>
          <w:szCs w:val="26"/>
        </w:rPr>
        <w:t xml:space="preserve"> and arts and design centre,</w:t>
      </w:r>
      <w:r w:rsidR="00094173">
        <w:rPr>
          <w:sz w:val="26"/>
          <w:szCs w:val="26"/>
        </w:rPr>
        <w:t xml:space="preserve"> </w:t>
      </w:r>
      <w:r w:rsidR="00094173" w:rsidRPr="00094173">
        <w:rPr>
          <w:sz w:val="26"/>
          <w:szCs w:val="26"/>
        </w:rPr>
        <w:t xml:space="preserve">and </w:t>
      </w:r>
      <w:r w:rsidR="00AA01F1">
        <w:rPr>
          <w:sz w:val="26"/>
          <w:szCs w:val="26"/>
        </w:rPr>
        <w:t xml:space="preserve">the </w:t>
      </w:r>
      <w:r w:rsidR="00094173" w:rsidRPr="00094173">
        <w:rPr>
          <w:sz w:val="26"/>
          <w:szCs w:val="26"/>
        </w:rPr>
        <w:t>focus for a range of activities relating to sustainable development</w:t>
      </w:r>
      <w:r w:rsidR="00094173">
        <w:rPr>
          <w:sz w:val="26"/>
          <w:szCs w:val="26"/>
        </w:rPr>
        <w:t>.</w:t>
      </w:r>
    </w:p>
    <w:sectPr w:rsidR="00094173" w:rsidRPr="00094173" w:rsidSect="00C3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5F" w:rsidRDefault="0058205F" w:rsidP="005847DB">
      <w:pPr>
        <w:spacing w:after="0" w:line="240" w:lineRule="auto"/>
      </w:pPr>
      <w:r>
        <w:separator/>
      </w:r>
    </w:p>
  </w:endnote>
  <w:endnote w:type="continuationSeparator" w:id="0">
    <w:p w:rsidR="0058205F" w:rsidRDefault="0058205F" w:rsidP="005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5F" w:rsidRDefault="0058205F" w:rsidP="005847DB">
      <w:pPr>
        <w:spacing w:after="0" w:line="240" w:lineRule="auto"/>
      </w:pPr>
      <w:r>
        <w:separator/>
      </w:r>
    </w:p>
  </w:footnote>
  <w:footnote w:type="continuationSeparator" w:id="0">
    <w:p w:rsidR="0058205F" w:rsidRDefault="0058205F" w:rsidP="0058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F706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0134" o:spid="_x0000_s4104" type="#_x0000_t75" style="position:absolute;margin-left:0;margin-top:0;width:1146.85pt;height:860.15pt;z-index:-251657216;mso-position-horizontal:center;mso-position-horizontal-relative:margin;mso-position-vertical:center;mso-position-vertical-relative:margin" o:allowincell="f">
          <v:imagedata r:id="rId1" o:title="DSC0019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F706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0135" o:spid="_x0000_s4105" type="#_x0000_t75" style="position:absolute;margin-left:0;margin-top:0;width:1146.85pt;height:860.15pt;z-index:-251656192;mso-position-horizontal:center;mso-position-horizontal-relative:margin;mso-position-vertical:center;mso-position-vertical-relative:margin" o:allowincell="f">
          <v:imagedata r:id="rId1" o:title="DSC0019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F7064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0133" o:spid="_x0000_s4103" type="#_x0000_t75" style="position:absolute;margin-left:0;margin-top:0;width:1146.85pt;height:860.15pt;z-index:-251658240;mso-position-horizontal:center;mso-position-horizontal-relative:margin;mso-position-vertical:center;mso-position-vertical-relative:margin" o:allowincell="f">
          <v:imagedata r:id="rId1" o:title="DSC0019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EE"/>
    <w:rsid w:val="00041D48"/>
    <w:rsid w:val="00056808"/>
    <w:rsid w:val="00066093"/>
    <w:rsid w:val="00093170"/>
    <w:rsid w:val="00094173"/>
    <w:rsid w:val="000D5571"/>
    <w:rsid w:val="000E00E5"/>
    <w:rsid w:val="00105958"/>
    <w:rsid w:val="0013199E"/>
    <w:rsid w:val="001C2CF5"/>
    <w:rsid w:val="001E25EE"/>
    <w:rsid w:val="002B31FF"/>
    <w:rsid w:val="002C4C34"/>
    <w:rsid w:val="003042CF"/>
    <w:rsid w:val="00322621"/>
    <w:rsid w:val="003D094E"/>
    <w:rsid w:val="004F48BB"/>
    <w:rsid w:val="0058205F"/>
    <w:rsid w:val="005847DB"/>
    <w:rsid w:val="005B3667"/>
    <w:rsid w:val="005E0626"/>
    <w:rsid w:val="006302A2"/>
    <w:rsid w:val="006A2218"/>
    <w:rsid w:val="00765119"/>
    <w:rsid w:val="00881526"/>
    <w:rsid w:val="00881B6A"/>
    <w:rsid w:val="008C0AA1"/>
    <w:rsid w:val="00945F84"/>
    <w:rsid w:val="0098740E"/>
    <w:rsid w:val="00A60461"/>
    <w:rsid w:val="00A76A4D"/>
    <w:rsid w:val="00AA01F1"/>
    <w:rsid w:val="00AA56FA"/>
    <w:rsid w:val="00AB6ED8"/>
    <w:rsid w:val="00AD421C"/>
    <w:rsid w:val="00B31A5C"/>
    <w:rsid w:val="00B32FF1"/>
    <w:rsid w:val="00B46A68"/>
    <w:rsid w:val="00BB07E2"/>
    <w:rsid w:val="00BD0FF4"/>
    <w:rsid w:val="00BE18A6"/>
    <w:rsid w:val="00BF0DE4"/>
    <w:rsid w:val="00C144CE"/>
    <w:rsid w:val="00C20D76"/>
    <w:rsid w:val="00C33408"/>
    <w:rsid w:val="00C33D36"/>
    <w:rsid w:val="00C7510A"/>
    <w:rsid w:val="00C873C0"/>
    <w:rsid w:val="00CB5BD0"/>
    <w:rsid w:val="00D77788"/>
    <w:rsid w:val="00DD1A1F"/>
    <w:rsid w:val="00DD3E63"/>
    <w:rsid w:val="00E056AF"/>
    <w:rsid w:val="00E2024E"/>
    <w:rsid w:val="00E801B1"/>
    <w:rsid w:val="00EC1867"/>
    <w:rsid w:val="00F40670"/>
    <w:rsid w:val="00F45E51"/>
    <w:rsid w:val="00F7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1B6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94173"/>
  </w:style>
  <w:style w:type="paragraph" w:styleId="Header">
    <w:name w:val="header"/>
    <w:basedOn w:val="Normal"/>
    <w:link w:val="HeaderChar"/>
    <w:uiPriority w:val="99"/>
    <w:semiHidden/>
    <w:unhideWhenUsed/>
    <w:rsid w:val="0058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7DB"/>
  </w:style>
  <w:style w:type="paragraph" w:styleId="Footer">
    <w:name w:val="footer"/>
    <w:basedOn w:val="Normal"/>
    <w:link w:val="FooterChar"/>
    <w:uiPriority w:val="99"/>
    <w:semiHidden/>
    <w:unhideWhenUsed/>
    <w:rsid w:val="0058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.parham@worc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arnold@worc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Molly Scott Cato</cp:lastModifiedBy>
  <cp:revision>2</cp:revision>
  <dcterms:created xsi:type="dcterms:W3CDTF">2011-12-09T12:31:00Z</dcterms:created>
  <dcterms:modified xsi:type="dcterms:W3CDTF">2011-12-09T12:31:00Z</dcterms:modified>
</cp:coreProperties>
</file>